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4F8E0" w14:textId="77777777" w:rsidR="00854B80" w:rsidRDefault="00CF4B79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Periodo Anual de Sesiones 2020-2021</w:t>
      </w:r>
    </w:p>
    <w:p w14:paraId="522C5A3A" w14:textId="77777777" w:rsidR="00854B80" w:rsidRDefault="00854B80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14"/>
          <w:szCs w:val="14"/>
        </w:rPr>
      </w:pPr>
    </w:p>
    <w:p w14:paraId="0A8E4D66" w14:textId="77777777" w:rsidR="00854B80" w:rsidRDefault="00CF4B79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AGENDA</w:t>
      </w:r>
    </w:p>
    <w:p w14:paraId="103BEBDE" w14:textId="77777777" w:rsidR="00854B80" w:rsidRDefault="00854B80">
      <w:pPr>
        <w:spacing w:after="0" w:line="240" w:lineRule="auto"/>
        <w:jc w:val="center"/>
        <w:rPr>
          <w:rFonts w:ascii="Century Gothic" w:eastAsia="Century Gothic" w:hAnsi="Century Gothic" w:cs="Century Gothic"/>
        </w:rPr>
      </w:pPr>
    </w:p>
    <w:p w14:paraId="65D464C2" w14:textId="77777777" w:rsidR="00854B80" w:rsidRDefault="00CF4B79">
      <w:pPr>
        <w:keepNext/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TERCERA SESIÓN VIRTUAL</w:t>
      </w:r>
    </w:p>
    <w:p w14:paraId="202A60C3" w14:textId="77777777" w:rsidR="00854B80" w:rsidRDefault="00854B80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14CEDD1A" w14:textId="77777777" w:rsidR="00854B80" w:rsidRDefault="00CF4B79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Martes, 12 de mayo de 2020</w:t>
      </w:r>
    </w:p>
    <w:p w14:paraId="5F04F421" w14:textId="77777777" w:rsidR="00854B80" w:rsidRDefault="00CF4B79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2: 00 p.m.</w:t>
      </w:r>
    </w:p>
    <w:p w14:paraId="5C166CFB" w14:textId="77777777" w:rsidR="00854B80" w:rsidRDefault="00854B80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635FAE9A" w14:textId="77777777" w:rsidR="00854B80" w:rsidRDefault="00854B80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68BA267B" w14:textId="77777777" w:rsidR="00854B80" w:rsidRDefault="00CF4B79">
      <w:pPr>
        <w:keepNext/>
        <w:numPr>
          <w:ilvl w:val="0"/>
          <w:numId w:val="4"/>
        </w:numPr>
        <w:spacing w:after="0" w:line="240" w:lineRule="auto"/>
        <w:ind w:left="709" w:hanging="709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APROBACIÓN DE ACTA</w:t>
      </w:r>
    </w:p>
    <w:p w14:paraId="48632309" w14:textId="77777777" w:rsidR="00854B80" w:rsidRDefault="00854B80">
      <w:pPr>
        <w:keepNext/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1E43EEC2" w14:textId="77777777" w:rsidR="00854B80" w:rsidRDefault="00CF4B79">
      <w:pPr>
        <w:keepNext/>
        <w:spacing w:after="0" w:line="240" w:lineRule="auto"/>
        <w:ind w:left="709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Aprobación del Acta de la segunda sesión ordinaria virtual, realizada el 5 de mayo del 2020.</w:t>
      </w:r>
    </w:p>
    <w:p w14:paraId="2F2B3DD4" w14:textId="77777777" w:rsidR="00854B80" w:rsidRDefault="00854B80">
      <w:pPr>
        <w:keepNext/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28EFAE15" w14:textId="77777777" w:rsidR="00854B80" w:rsidRDefault="00CF4B79">
      <w:pPr>
        <w:keepNext/>
        <w:numPr>
          <w:ilvl w:val="0"/>
          <w:numId w:val="4"/>
        </w:numPr>
        <w:spacing w:after="0" w:line="240" w:lineRule="auto"/>
        <w:ind w:left="709" w:hanging="709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DESPACHO</w:t>
      </w:r>
    </w:p>
    <w:p w14:paraId="0DF61AB9" w14:textId="77777777" w:rsidR="00854B80" w:rsidRDefault="00854B80">
      <w:pPr>
        <w:keepNext/>
        <w:spacing w:after="0" w:line="240" w:lineRule="auto"/>
        <w:ind w:left="709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356BDC70" w14:textId="77777777" w:rsidR="00854B80" w:rsidRDefault="00CF4B7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Carta del 10 de mayo de 2020, de UNT Perú, ANATEC, Macro Región Norte, GNTC Perú, GTL Perú &amp; América, solicitando su inclusión a Comisiones para Aportes y Opiniones en Proyectos de Ley sobre Contrato de Concesiones e Infraestructura Vial.</w:t>
      </w:r>
    </w:p>
    <w:p w14:paraId="05F47521" w14:textId="77777777" w:rsidR="00854B80" w:rsidRDefault="00854B80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E3E2E8F" w14:textId="77777777" w:rsidR="00854B80" w:rsidRDefault="00CF4B79">
      <w:pPr>
        <w:keepNext/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III.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INFORMES. </w:t>
      </w:r>
    </w:p>
    <w:p w14:paraId="028CE6F0" w14:textId="77777777" w:rsidR="00854B80" w:rsidRDefault="00854B80">
      <w:pPr>
        <w:keepNext/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7284477F" w14:textId="77777777" w:rsidR="00854B80" w:rsidRDefault="00CF4B79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PEDIDOS.</w:t>
      </w:r>
    </w:p>
    <w:p w14:paraId="57B7C9D3" w14:textId="77777777" w:rsidR="00854B80" w:rsidRDefault="00CF4B79">
      <w:pPr>
        <w:keepNext/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</w:p>
    <w:p w14:paraId="40C689C8" w14:textId="77777777" w:rsidR="00854B80" w:rsidRDefault="00CF4B79">
      <w:pPr>
        <w:keepNext/>
        <w:spacing w:after="0" w:line="240" w:lineRule="auto"/>
        <w:ind w:left="709" w:hanging="709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V.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>ORDEN DEL DÍA.</w:t>
      </w:r>
    </w:p>
    <w:p w14:paraId="1BA0873D" w14:textId="77777777" w:rsidR="00854B80" w:rsidRDefault="00854B80">
      <w:pPr>
        <w:keepNext/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7870F0DF" w14:textId="77777777" w:rsidR="00854B80" w:rsidRDefault="00CF4B79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56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bookmarkStart w:id="0" w:name="_Hlk40120567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Exposición sobre Traslado Humanitario, en el marco de lo dispuesto por el Decreto Supremo </w:t>
      </w:r>
      <w:proofErr w:type="spell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Nº</w:t>
      </w:r>
      <w:proofErr w:type="spell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068-2020-PCM, la R.M </w:t>
      </w:r>
      <w:proofErr w:type="spell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N°</w:t>
      </w:r>
      <w:proofErr w:type="spell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097-2020-PCM y DU </w:t>
      </w:r>
      <w:proofErr w:type="spell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Nº</w:t>
      </w:r>
      <w:proofErr w:type="spell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043-2020: </w:t>
      </w:r>
    </w:p>
    <w:p w14:paraId="1FD58051" w14:textId="77777777" w:rsidR="00854B80" w:rsidRDefault="00854B8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720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5CA86D14" w14:textId="77777777" w:rsidR="00854B80" w:rsidRDefault="00CF4B79">
      <w:pPr>
        <w:keepNext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Jorge Luis Chávez Cresta,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Jefe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del Instituto Nacional de Defensa Civil (INDECI).</w:t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 </w:t>
      </w:r>
    </w:p>
    <w:p w14:paraId="446D874F" w14:textId="77777777" w:rsidR="00854B80" w:rsidRDefault="00CF4B79">
      <w:pPr>
        <w:keepNext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Representante del Minist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erio de Salud (MINSA).</w:t>
      </w:r>
    </w:p>
    <w:p w14:paraId="38ECC2E2" w14:textId="77777777" w:rsidR="00854B80" w:rsidRDefault="00854B80">
      <w:pPr>
        <w:keepNext/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6DFD2221" w14:textId="77777777" w:rsidR="00854B80" w:rsidRDefault="00CF4B79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56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Reforma para una nueva Ley de Peajes:</w:t>
      </w:r>
    </w:p>
    <w:p w14:paraId="23133783" w14:textId="77777777" w:rsidR="00854B80" w:rsidRDefault="00854B8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720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3345693E" w14:textId="77777777" w:rsidR="00854B80" w:rsidRDefault="00CF4B79">
      <w:pPr>
        <w:keepNext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Representante de Gremio de Transporte y Logístico como UNT Perú, ANATEC, Macro Región Norte, GNTC Perú, GTL Perú &amp; América.</w:t>
      </w:r>
    </w:p>
    <w:p w14:paraId="08E34266" w14:textId="77777777" w:rsidR="00854B80" w:rsidRDefault="00854B8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1176F27D" w14:textId="77777777" w:rsidR="00854B80" w:rsidRDefault="00CF4B79">
      <w:pPr>
        <w:keepNext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Iniciativas Legislativas:</w:t>
      </w:r>
    </w:p>
    <w:p w14:paraId="1B415810" w14:textId="77777777" w:rsidR="00854B80" w:rsidRDefault="00854B80">
      <w:pPr>
        <w:keepNext/>
        <w:spacing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34DC2F8F" w14:textId="77777777" w:rsidR="00854B80" w:rsidRDefault="00CF4B79">
      <w:pPr>
        <w:keepNext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52" w:hanging="295"/>
        <w:jc w:val="both"/>
        <w:rPr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Proyecto de Ley </w:t>
      </w:r>
      <w:proofErr w:type="spell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Nº</w:t>
      </w:r>
      <w:proofErr w:type="spell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1389/2016-CR, que establece condiciones mínimas para el cobro de peaje en la infraestructura vial.</w:t>
      </w:r>
    </w:p>
    <w:p w14:paraId="7E19614E" w14:textId="77777777" w:rsidR="00854B80" w:rsidRDefault="00CF4B79">
      <w:pPr>
        <w:keepNext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52" w:hanging="295"/>
        <w:jc w:val="both"/>
        <w:rPr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Proyecto de Ley </w:t>
      </w:r>
      <w:proofErr w:type="spell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Nº</w:t>
      </w:r>
      <w:proofErr w:type="spell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4101/2018-CR, que modifica el decreto ley 22467, que exonera del pago de peaje a vehículos militares de las Fuerzas Arm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adas.</w:t>
      </w:r>
    </w:p>
    <w:p w14:paraId="2EB6DDCE" w14:textId="77777777" w:rsidR="00854B80" w:rsidRDefault="00CF4B79">
      <w:pPr>
        <w:keepNext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52" w:hanging="295"/>
        <w:jc w:val="both"/>
        <w:rPr>
          <w:color w:val="000000"/>
          <w:sz w:val="20"/>
          <w:szCs w:val="20"/>
        </w:rPr>
      </w:pPr>
      <w:bookmarkStart w:id="1" w:name="_gjdgxs" w:colFirst="0" w:colLast="0"/>
      <w:bookmarkEnd w:id="1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Proyecto de Ley </w:t>
      </w:r>
      <w:proofErr w:type="spell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Nº</w:t>
      </w:r>
      <w:proofErr w:type="spell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4506/2018-GL, que ordena la suspensión del cobro de peajes vinculados a delitos de corrupción y conexos para proteger el interés público en beneficio de la sociedad.</w:t>
      </w:r>
      <w:bookmarkEnd w:id="0"/>
    </w:p>
    <w:sectPr w:rsidR="00854B80">
      <w:headerReference w:type="default" r:id="rId7"/>
      <w:pgSz w:w="11900" w:h="16840"/>
      <w:pgMar w:top="1276" w:right="1701" w:bottom="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12AC8" w14:textId="77777777" w:rsidR="00000000" w:rsidRDefault="00CF4B79">
      <w:pPr>
        <w:spacing w:after="0" w:line="240" w:lineRule="auto"/>
      </w:pPr>
      <w:r>
        <w:separator/>
      </w:r>
    </w:p>
  </w:endnote>
  <w:endnote w:type="continuationSeparator" w:id="0">
    <w:p w14:paraId="69782607" w14:textId="77777777" w:rsidR="00000000" w:rsidRDefault="00CF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7F40A" w14:textId="77777777" w:rsidR="00000000" w:rsidRDefault="00CF4B79">
      <w:pPr>
        <w:spacing w:after="0" w:line="240" w:lineRule="auto"/>
      </w:pPr>
      <w:r>
        <w:separator/>
      </w:r>
    </w:p>
  </w:footnote>
  <w:footnote w:type="continuationSeparator" w:id="0">
    <w:p w14:paraId="23BE4E9B" w14:textId="77777777" w:rsidR="00000000" w:rsidRDefault="00CF4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9EAAE" w14:textId="77777777" w:rsidR="00854B80" w:rsidRDefault="00CF4B79">
    <w:pPr>
      <w:tabs>
        <w:tab w:val="left" w:pos="3270"/>
      </w:tabs>
      <w:spacing w:after="0"/>
    </w:pPr>
    <w:r>
      <w:rPr>
        <w:noProof/>
      </w:rPr>
      <w:drawing>
        <wp:inline distT="0" distB="0" distL="0" distR="0" wp14:anchorId="51490D6C" wp14:editId="7A94B6E8">
          <wp:extent cx="406400" cy="533400"/>
          <wp:effectExtent l="0" t="0" r="0" b="0"/>
          <wp:docPr id="2" name="image2.png" descr="selloesta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selloestad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64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3639D7D8" wp14:editId="641A5328">
          <wp:extent cx="647700" cy="698500"/>
          <wp:effectExtent l="0" t="0" r="0" b="0"/>
          <wp:docPr id="3" name="image3.png" descr="logoC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CR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698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0F50FA1" wp14:editId="3465751F">
              <wp:simplePos x="0" y="0"/>
              <wp:positionH relativeFrom="column">
                <wp:posOffset>2975610</wp:posOffset>
              </wp:positionH>
              <wp:positionV relativeFrom="paragraph">
                <wp:posOffset>104775</wp:posOffset>
              </wp:positionV>
              <wp:extent cx="2504440" cy="233045"/>
              <wp:effectExtent l="3810" t="3175" r="19050" b="17780"/>
              <wp:wrapNone/>
              <wp:docPr id="1" name="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4440" cy="23304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F7F7F"/>
                          </a:gs>
                          <a:gs pos="100000">
                            <a:srgbClr val="7F7F7F">
                              <a:gamma/>
                              <a:shade val="46275"/>
                              <a:invGamma/>
                            </a:srgbClr>
                          </a:gs>
                        </a:gsLst>
                        <a:lin ang="5400000" scaled="1"/>
                      </a:gra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4AF3BD" w14:textId="77777777" w:rsidR="00DF2350" w:rsidRPr="00223EF4" w:rsidRDefault="00CF4B79" w:rsidP="00DF2350">
                          <w:pPr>
                            <w:jc w:val="right"/>
                            <w:rPr>
                              <w:rFonts w:cs="Arial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16"/>
                              <w:szCs w:val="16"/>
                            </w:rPr>
                            <w:t xml:space="preserve">COMISIÓN DE </w:t>
                          </w:r>
                          <w:r w:rsidRPr="00223EF4">
                            <w:rPr>
                              <w:rFonts w:cs="Arial"/>
                              <w:b/>
                              <w:color w:val="FFFFFF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cs="Arial"/>
                              <w:b/>
                              <w:color w:val="FFFFFF"/>
                              <w:sz w:val="16"/>
                              <w:szCs w:val="16"/>
                            </w:rPr>
                            <w:t xml:space="preserve">RANSPORTES Y </w:t>
                          </w:r>
                          <w:r>
                            <w:rPr>
                              <w:rFonts w:cs="Arial"/>
                              <w:b/>
                              <w:color w:val="FFFFFF"/>
                              <w:sz w:val="16"/>
                              <w:szCs w:val="16"/>
                            </w:rPr>
                            <w:t>COMUNICACIONES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2975610</wp:posOffset>
              </wp:positionH>
              <wp:positionV relativeFrom="paragraph">
                <wp:posOffset>104775</wp:posOffset>
              </wp:positionV>
              <wp:extent cx="2527300" cy="2540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27300" cy="254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14CC89C" w14:textId="77777777" w:rsidR="00854B80" w:rsidRDefault="00854B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29B8F9BE" w14:textId="77777777" w:rsidR="00854B80" w:rsidRDefault="00CF4B79">
    <w:pPr>
      <w:pBdr>
        <w:top w:val="nil"/>
        <w:left w:val="nil"/>
        <w:bottom w:val="nil"/>
        <w:right w:val="nil"/>
        <w:between w:val="nil"/>
      </w:pBdr>
      <w:tabs>
        <w:tab w:val="left" w:pos="3133"/>
      </w:tabs>
      <w:spacing w:after="0" w:line="240" w:lineRule="auto"/>
      <w:rPr>
        <w:color w:val="000000"/>
        <w:sz w:val="12"/>
        <w:szCs w:val="12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  <w:p w14:paraId="3851A53F" w14:textId="77777777" w:rsidR="00854B80" w:rsidRDefault="00CF4B79">
    <w:pPr>
      <w:pBdr>
        <w:top w:val="nil"/>
        <w:left w:val="nil"/>
        <w:bottom w:val="nil"/>
        <w:right w:val="nil"/>
        <w:between w:val="nil"/>
      </w:pBdr>
      <w:tabs>
        <w:tab w:val="left" w:pos="2330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2F3D36B5" w14:textId="77777777" w:rsidR="00854B80" w:rsidRDefault="00854B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C49DE"/>
    <w:multiLevelType w:val="multilevel"/>
    <w:tmpl w:val="05C83104"/>
    <w:lvl w:ilvl="0">
      <w:start w:val="1"/>
      <w:numFmt w:val="bullet"/>
      <w:lvlText w:val="-"/>
      <w:lvlJc w:val="left"/>
      <w:pPr>
        <w:ind w:left="1069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D12453"/>
    <w:multiLevelType w:val="multilevel"/>
    <w:tmpl w:val="63423C8C"/>
    <w:lvl w:ilvl="0">
      <w:start w:val="5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1545" w:hanging="600"/>
      </w:pPr>
    </w:lvl>
    <w:lvl w:ilvl="2">
      <w:start w:val="2"/>
      <w:numFmt w:val="decimal"/>
      <w:lvlText w:val="%1.%2.%3"/>
      <w:lvlJc w:val="left"/>
      <w:pPr>
        <w:ind w:left="2610" w:hanging="720"/>
      </w:pPr>
    </w:lvl>
    <w:lvl w:ilvl="3">
      <w:start w:val="1"/>
      <w:numFmt w:val="bullet"/>
      <w:lvlText w:val="▪"/>
      <w:lvlJc w:val="left"/>
      <w:pPr>
        <w:ind w:left="3555" w:hanging="72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1.%2.%3.▪.%5"/>
      <w:lvlJc w:val="left"/>
      <w:pPr>
        <w:ind w:left="4860" w:hanging="1080"/>
      </w:pPr>
    </w:lvl>
    <w:lvl w:ilvl="5">
      <w:start w:val="1"/>
      <w:numFmt w:val="decimal"/>
      <w:lvlText w:val="%1.%2.%3.▪.%5.%6"/>
      <w:lvlJc w:val="left"/>
      <w:pPr>
        <w:ind w:left="5805" w:hanging="1080"/>
      </w:pPr>
    </w:lvl>
    <w:lvl w:ilvl="6">
      <w:start w:val="1"/>
      <w:numFmt w:val="decimal"/>
      <w:lvlText w:val="%1.%2.%3.▪.%5.%6.%7"/>
      <w:lvlJc w:val="left"/>
      <w:pPr>
        <w:ind w:left="7110" w:hanging="1440"/>
      </w:pPr>
    </w:lvl>
    <w:lvl w:ilvl="7">
      <w:start w:val="1"/>
      <w:numFmt w:val="decimal"/>
      <w:lvlText w:val="%1.%2.%3.▪.%5.%6.%7.%8"/>
      <w:lvlJc w:val="left"/>
      <w:pPr>
        <w:ind w:left="8055" w:hanging="1440"/>
      </w:pPr>
    </w:lvl>
    <w:lvl w:ilvl="8">
      <w:start w:val="1"/>
      <w:numFmt w:val="decimal"/>
      <w:lvlText w:val="%1.%2.%3.▪.%5.%6.%7.%8.%9"/>
      <w:lvlJc w:val="left"/>
      <w:pPr>
        <w:ind w:left="9360" w:hanging="1800"/>
      </w:pPr>
    </w:lvl>
  </w:abstractNum>
  <w:abstractNum w:abstractNumId="2" w15:restartNumberingAfterBreak="0">
    <w:nsid w:val="11470BA6"/>
    <w:multiLevelType w:val="multilevel"/>
    <w:tmpl w:val="336C0AE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61B95"/>
    <w:multiLevelType w:val="multilevel"/>
    <w:tmpl w:val="AB9AC60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B80"/>
    <w:rsid w:val="00854B80"/>
    <w:rsid w:val="00C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F0A1D"/>
  <w15:docId w15:val="{BAAD4D49-0893-490C-83C3-8742761A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F4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B79"/>
  </w:style>
  <w:style w:type="paragraph" w:styleId="Footer">
    <w:name w:val="footer"/>
    <w:basedOn w:val="Normal"/>
    <w:link w:val="FooterChar"/>
    <w:uiPriority w:val="99"/>
    <w:unhideWhenUsed/>
    <w:rsid w:val="00CF4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4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Isaura Delgado</dc:creator>
  <cp:lastModifiedBy>Isaura Delgado Brayfield</cp:lastModifiedBy>
  <cp:revision>2</cp:revision>
  <dcterms:created xsi:type="dcterms:W3CDTF">2020-05-12T01:25:00Z</dcterms:created>
  <dcterms:modified xsi:type="dcterms:W3CDTF">2020-05-12T01:25:00Z</dcterms:modified>
</cp:coreProperties>
</file>